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33" w:rsidRDefault="00803433" w:rsidP="0038517D">
      <w:pPr>
        <w:pStyle w:val="NoSpacing"/>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53F5E9D4" wp14:editId="1C184056">
            <wp:simplePos x="0" y="0"/>
            <wp:positionH relativeFrom="column">
              <wp:posOffset>857250</wp:posOffset>
            </wp:positionH>
            <wp:positionV relativeFrom="paragraph">
              <wp:posOffset>-266700</wp:posOffset>
            </wp:positionV>
            <wp:extent cx="1083879" cy="419100"/>
            <wp:effectExtent l="0" t="0" r="2540" b="0"/>
            <wp:wrapNone/>
            <wp:docPr id="3" name="Picture 3"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65797" r="7143" b="6442"/>
                    <a:stretch/>
                  </pic:blipFill>
                  <pic:spPr bwMode="auto">
                    <a:xfrm>
                      <a:off x="0" y="0"/>
                      <a:ext cx="1083879"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rPr>
        <w:drawing>
          <wp:anchor distT="0" distB="0" distL="114300" distR="114300" simplePos="0" relativeHeight="251658240" behindDoc="0" locked="0" layoutInCell="1" allowOverlap="1" wp14:anchorId="463D8D35" wp14:editId="425F1002">
            <wp:simplePos x="0" y="0"/>
            <wp:positionH relativeFrom="column">
              <wp:posOffset>-152400</wp:posOffset>
            </wp:positionH>
            <wp:positionV relativeFrom="paragraph">
              <wp:posOffset>-342900</wp:posOffset>
            </wp:positionV>
            <wp:extent cx="908050" cy="495300"/>
            <wp:effectExtent l="0" t="0" r="6350" b="0"/>
            <wp:wrapNone/>
            <wp:docPr id="2" name="Picture 2"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1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13661" r="7143" b="39948"/>
                    <a:stretch/>
                  </pic:blipFill>
                  <pic:spPr bwMode="auto">
                    <a:xfrm>
                      <a:off x="0" y="0"/>
                      <a:ext cx="9080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rsidR="00803433" w:rsidRDefault="00803433" w:rsidP="0038517D">
      <w:pPr>
        <w:pStyle w:val="NoSpacing"/>
        <w:rPr>
          <w:rFonts w:ascii="Times New Roman" w:hAnsi="Times New Roman" w:cs="Times New Roman"/>
          <w:b/>
          <w:sz w:val="24"/>
          <w:szCs w:val="24"/>
        </w:rPr>
      </w:pPr>
    </w:p>
    <w:p w:rsidR="00447F47" w:rsidRPr="00060B01" w:rsidRDefault="00C70996" w:rsidP="0038517D">
      <w:pPr>
        <w:pStyle w:val="NoSpacing"/>
        <w:rPr>
          <w:rFonts w:ascii="Times New Roman" w:hAnsi="Times New Roman" w:cs="Times New Roman"/>
          <w:b/>
          <w:sz w:val="24"/>
          <w:szCs w:val="24"/>
        </w:rPr>
      </w:pPr>
      <w:r w:rsidRPr="00060B01">
        <w:rPr>
          <w:rFonts w:ascii="Times New Roman" w:hAnsi="Times New Roman" w:cs="Times New Roman"/>
          <w:b/>
          <w:sz w:val="24"/>
          <w:szCs w:val="24"/>
        </w:rPr>
        <w:t xml:space="preserve">Title: </w:t>
      </w:r>
      <w:r w:rsidR="003214AB">
        <w:rPr>
          <w:rFonts w:ascii="Times New Roman" w:hAnsi="Times New Roman" w:cs="Times New Roman"/>
          <w:b/>
          <w:sz w:val="24"/>
          <w:szCs w:val="24"/>
        </w:rPr>
        <w:t xml:space="preserve">Tools for Evidence-based Lesson Plans and Progress Monitoring </w:t>
      </w:r>
      <w:r w:rsidR="00A2127C">
        <w:rPr>
          <w:rFonts w:ascii="Times New Roman" w:hAnsi="Times New Roman" w:cs="Times New Roman"/>
          <w:b/>
          <w:sz w:val="24"/>
          <w:szCs w:val="24"/>
        </w:rPr>
        <w:t xml:space="preserve">for Early Childhood Programs </w:t>
      </w:r>
      <w:r w:rsidRPr="00060B01">
        <w:rPr>
          <w:rFonts w:ascii="Times New Roman" w:hAnsi="Times New Roman" w:cs="Times New Roman"/>
          <w:b/>
          <w:sz w:val="24"/>
          <w:szCs w:val="24"/>
        </w:rPr>
        <w:t>(based on components of Rock Your Classroom)</w:t>
      </w:r>
    </w:p>
    <w:p w:rsidR="00803433" w:rsidRDefault="00803433" w:rsidP="0038517D">
      <w:pPr>
        <w:pStyle w:val="NoSpacing"/>
        <w:rPr>
          <w:rFonts w:ascii="Times New Roman" w:hAnsi="Times New Roman" w:cs="Times New Roman"/>
          <w:b/>
          <w:sz w:val="24"/>
          <w:szCs w:val="24"/>
        </w:rPr>
      </w:pPr>
    </w:p>
    <w:p w:rsidR="00447F47" w:rsidRPr="0038517D" w:rsidRDefault="00447F47" w:rsidP="0038517D">
      <w:pPr>
        <w:pStyle w:val="NoSpacing"/>
        <w:rPr>
          <w:rFonts w:ascii="Times New Roman" w:hAnsi="Times New Roman" w:cs="Times New Roman"/>
          <w:sz w:val="24"/>
          <w:szCs w:val="24"/>
        </w:rPr>
      </w:pPr>
      <w:r w:rsidRPr="0038517D">
        <w:rPr>
          <w:rFonts w:ascii="Times New Roman" w:hAnsi="Times New Roman" w:cs="Times New Roman"/>
          <w:b/>
          <w:sz w:val="24"/>
          <w:szCs w:val="24"/>
        </w:rPr>
        <w:t xml:space="preserve">Number of </w:t>
      </w:r>
      <w:proofErr w:type="spellStart"/>
      <w:r w:rsidRPr="0038517D">
        <w:rPr>
          <w:rFonts w:ascii="Times New Roman" w:hAnsi="Times New Roman" w:cs="Times New Roman"/>
          <w:b/>
          <w:sz w:val="24"/>
          <w:szCs w:val="24"/>
        </w:rPr>
        <w:t>Inservice</w:t>
      </w:r>
      <w:proofErr w:type="spellEnd"/>
      <w:r w:rsidRPr="0038517D">
        <w:rPr>
          <w:rFonts w:ascii="Times New Roman" w:hAnsi="Times New Roman" w:cs="Times New Roman"/>
          <w:b/>
          <w:sz w:val="24"/>
          <w:szCs w:val="24"/>
        </w:rPr>
        <w:t xml:space="preserve"> Points</w:t>
      </w:r>
      <w:r w:rsidRPr="0038517D">
        <w:rPr>
          <w:rFonts w:ascii="Times New Roman" w:hAnsi="Times New Roman" w:cs="Times New Roman"/>
          <w:sz w:val="24"/>
          <w:szCs w:val="24"/>
        </w:rPr>
        <w:t xml:space="preserve">: </w:t>
      </w:r>
      <w:r w:rsidR="0038517D" w:rsidRPr="00600019">
        <w:rPr>
          <w:rFonts w:ascii="Times New Roman" w:hAnsi="Times New Roman" w:cs="Times New Roman"/>
          <w:sz w:val="24"/>
          <w:szCs w:val="24"/>
          <w:highlight w:val="yellow"/>
        </w:rPr>
        <w:t>___</w:t>
      </w:r>
    </w:p>
    <w:p w:rsidR="00447F47" w:rsidRPr="0038517D" w:rsidRDefault="00447F47" w:rsidP="0038517D">
      <w:pPr>
        <w:pStyle w:val="NoSpacing"/>
        <w:rPr>
          <w:rFonts w:ascii="Times New Roman" w:hAnsi="Times New Roman" w:cs="Times New Roman"/>
          <w:sz w:val="24"/>
          <w:szCs w:val="24"/>
        </w:rPr>
      </w:pPr>
    </w:p>
    <w:p w:rsidR="00034B30" w:rsidRDefault="00447F47" w:rsidP="0038517D">
      <w:pPr>
        <w:pStyle w:val="NoSpacing"/>
        <w:rPr>
          <w:rFonts w:ascii="Times New Roman" w:hAnsi="Times New Roman" w:cs="Times New Roman"/>
          <w:color w:val="373A3C"/>
          <w:sz w:val="24"/>
          <w:szCs w:val="24"/>
        </w:rPr>
      </w:pPr>
      <w:r w:rsidRPr="0038517D">
        <w:rPr>
          <w:rFonts w:ascii="Times New Roman" w:hAnsi="Times New Roman" w:cs="Times New Roman"/>
          <w:b/>
          <w:sz w:val="24"/>
          <w:szCs w:val="24"/>
        </w:rPr>
        <w:t>Course Description:</w:t>
      </w:r>
      <w:r w:rsidRPr="0038517D">
        <w:rPr>
          <w:rFonts w:ascii="Times New Roman" w:hAnsi="Times New Roman" w:cs="Times New Roman"/>
          <w:sz w:val="24"/>
          <w:szCs w:val="24"/>
        </w:rPr>
        <w:t xml:space="preserve"> </w:t>
      </w:r>
      <w:r w:rsidR="003214AB" w:rsidRPr="002A7E6A">
        <w:rPr>
          <w:rFonts w:ascii="Times New Roman" w:hAnsi="Times New Roman" w:cs="Times New Roman"/>
          <w:i/>
          <w:sz w:val="24"/>
          <w:szCs w:val="24"/>
        </w:rPr>
        <w:t>Tools for</w:t>
      </w:r>
      <w:r w:rsidR="003214AB">
        <w:rPr>
          <w:rFonts w:ascii="Times New Roman" w:hAnsi="Times New Roman" w:cs="Times New Roman"/>
          <w:sz w:val="24"/>
          <w:szCs w:val="24"/>
        </w:rPr>
        <w:t xml:space="preserve"> </w:t>
      </w:r>
      <w:r w:rsidR="00497EC7">
        <w:rPr>
          <w:rFonts w:ascii="Times New Roman" w:hAnsi="Times New Roman" w:cs="Times New Roman"/>
          <w:i/>
          <w:sz w:val="24"/>
          <w:szCs w:val="24"/>
        </w:rPr>
        <w:t>Evidence-based Lesson Plans</w:t>
      </w:r>
      <w:r w:rsidR="00A2127C">
        <w:rPr>
          <w:rFonts w:ascii="Times New Roman" w:hAnsi="Times New Roman" w:cs="Times New Roman"/>
          <w:i/>
          <w:sz w:val="24"/>
          <w:szCs w:val="24"/>
        </w:rPr>
        <w:t xml:space="preserve"> </w:t>
      </w:r>
      <w:r w:rsidR="002A7E6A">
        <w:rPr>
          <w:rFonts w:ascii="Times New Roman" w:hAnsi="Times New Roman" w:cs="Times New Roman"/>
          <w:i/>
          <w:sz w:val="24"/>
          <w:szCs w:val="24"/>
        </w:rPr>
        <w:t xml:space="preserve">and Progress Monitoring </w:t>
      </w:r>
      <w:r w:rsidR="00B44D66">
        <w:rPr>
          <w:rFonts w:ascii="Times New Roman" w:hAnsi="Times New Roman" w:cs="Times New Roman"/>
          <w:i/>
          <w:sz w:val="24"/>
          <w:szCs w:val="24"/>
        </w:rPr>
        <w:t>in</w:t>
      </w:r>
      <w:r w:rsidR="00A2127C">
        <w:rPr>
          <w:rFonts w:ascii="Times New Roman" w:hAnsi="Times New Roman" w:cs="Times New Roman"/>
          <w:i/>
          <w:sz w:val="24"/>
          <w:szCs w:val="24"/>
        </w:rPr>
        <w:t xml:space="preserve"> Early Childhood Programs </w:t>
      </w:r>
      <w:r w:rsidRPr="0038517D">
        <w:rPr>
          <w:rFonts w:ascii="Times New Roman" w:hAnsi="Times New Roman" w:cs="Times New Roman"/>
          <w:color w:val="373A3C"/>
          <w:sz w:val="24"/>
          <w:szCs w:val="24"/>
        </w:rPr>
        <w:t xml:space="preserve">is designed as a </w:t>
      </w:r>
      <w:r w:rsidR="000A41ED" w:rsidRPr="00600019">
        <w:rPr>
          <w:rFonts w:ascii="Times New Roman" w:hAnsi="Times New Roman" w:cs="Times New Roman"/>
          <w:color w:val="373A3C"/>
          <w:sz w:val="24"/>
          <w:szCs w:val="24"/>
          <w:highlight w:val="yellow"/>
        </w:rPr>
        <w:t>__</w:t>
      </w:r>
      <w:r w:rsidRPr="0038517D">
        <w:rPr>
          <w:rFonts w:ascii="Times New Roman" w:hAnsi="Times New Roman" w:cs="Times New Roman"/>
          <w:color w:val="373A3C"/>
          <w:sz w:val="24"/>
          <w:szCs w:val="24"/>
        </w:rPr>
        <w:t xml:space="preserve">-hour </w:t>
      </w:r>
      <w:r w:rsidR="000A41ED">
        <w:rPr>
          <w:rFonts w:ascii="Times New Roman" w:hAnsi="Times New Roman" w:cs="Times New Roman"/>
          <w:color w:val="373A3C"/>
          <w:sz w:val="24"/>
          <w:szCs w:val="24"/>
        </w:rPr>
        <w:t xml:space="preserve">learning experience. Participants are expected to </w:t>
      </w:r>
      <w:r w:rsidR="00C70996">
        <w:rPr>
          <w:rFonts w:ascii="Times New Roman" w:hAnsi="Times New Roman" w:cs="Times New Roman"/>
          <w:color w:val="373A3C"/>
          <w:sz w:val="24"/>
          <w:szCs w:val="24"/>
        </w:rPr>
        <w:t>engage in small-group discussions and exchange of inform</w:t>
      </w:r>
      <w:r w:rsidR="00A2127C">
        <w:rPr>
          <w:rFonts w:ascii="Times New Roman" w:hAnsi="Times New Roman" w:cs="Times New Roman"/>
          <w:color w:val="373A3C"/>
          <w:sz w:val="24"/>
          <w:szCs w:val="24"/>
        </w:rPr>
        <w:t xml:space="preserve">ation related to </w:t>
      </w:r>
      <w:r w:rsidR="00497EC7">
        <w:rPr>
          <w:rFonts w:ascii="Times New Roman" w:hAnsi="Times New Roman" w:cs="Times New Roman"/>
          <w:color w:val="373A3C"/>
          <w:sz w:val="24"/>
          <w:szCs w:val="24"/>
        </w:rPr>
        <w:t>planning instruction and activities that are based on Florida Early Learning and Developmental Standards</w:t>
      </w:r>
      <w:r w:rsidR="00C70996">
        <w:rPr>
          <w:rFonts w:ascii="Times New Roman" w:hAnsi="Times New Roman" w:cs="Times New Roman"/>
          <w:color w:val="373A3C"/>
          <w:sz w:val="24"/>
          <w:szCs w:val="24"/>
        </w:rPr>
        <w:t xml:space="preserve">. Participants are expected to apply knowledge of </w:t>
      </w:r>
      <w:r w:rsidR="006D7AC2">
        <w:rPr>
          <w:rFonts w:ascii="Times New Roman" w:hAnsi="Times New Roman" w:cs="Times New Roman"/>
          <w:color w:val="373A3C"/>
          <w:sz w:val="24"/>
          <w:szCs w:val="24"/>
        </w:rPr>
        <w:t xml:space="preserve">strategies </w:t>
      </w:r>
      <w:r w:rsidR="00497EC7">
        <w:rPr>
          <w:rFonts w:ascii="Times New Roman" w:hAnsi="Times New Roman" w:cs="Times New Roman"/>
          <w:color w:val="373A3C"/>
          <w:sz w:val="24"/>
          <w:szCs w:val="24"/>
        </w:rPr>
        <w:t xml:space="preserve">that are developmentally appropriate for young children while addressing accommodations for individual needs of children with delays and disabilities. </w:t>
      </w:r>
      <w:r w:rsidR="006D7AC2">
        <w:rPr>
          <w:rFonts w:ascii="Times New Roman" w:hAnsi="Times New Roman" w:cs="Times New Roman"/>
          <w:color w:val="373A3C"/>
          <w:sz w:val="24"/>
          <w:szCs w:val="24"/>
        </w:rPr>
        <w:t xml:space="preserve"> </w:t>
      </w:r>
      <w:r w:rsidR="00A2127C">
        <w:rPr>
          <w:rFonts w:ascii="Times New Roman" w:hAnsi="Times New Roman" w:cs="Times New Roman"/>
          <w:color w:val="373A3C"/>
          <w:sz w:val="24"/>
          <w:szCs w:val="24"/>
        </w:rPr>
        <w:t xml:space="preserve">Additionally, participants will be expected to apply knowledge of </w:t>
      </w:r>
      <w:r w:rsidR="00497EC7">
        <w:rPr>
          <w:rFonts w:ascii="Times New Roman" w:hAnsi="Times New Roman" w:cs="Times New Roman"/>
          <w:color w:val="373A3C"/>
          <w:sz w:val="24"/>
          <w:szCs w:val="24"/>
        </w:rPr>
        <w:t>progress monitoring in order to inform and group and individual plans for instruction</w:t>
      </w:r>
      <w:r w:rsidR="00A2127C">
        <w:rPr>
          <w:rFonts w:ascii="Times New Roman" w:hAnsi="Times New Roman" w:cs="Times New Roman"/>
          <w:color w:val="373A3C"/>
          <w:sz w:val="24"/>
          <w:szCs w:val="24"/>
        </w:rPr>
        <w:t xml:space="preserve">. </w:t>
      </w:r>
      <w:r w:rsidR="006D7AC2">
        <w:rPr>
          <w:rFonts w:ascii="Times New Roman" w:hAnsi="Times New Roman" w:cs="Times New Roman"/>
          <w:color w:val="373A3C"/>
          <w:sz w:val="24"/>
          <w:szCs w:val="24"/>
        </w:rPr>
        <w:t xml:space="preserve"> </w:t>
      </w:r>
      <w:r w:rsidR="00034B30">
        <w:rPr>
          <w:rFonts w:ascii="Times New Roman" w:hAnsi="Times New Roman" w:cs="Times New Roman"/>
          <w:color w:val="373A3C"/>
          <w:sz w:val="24"/>
          <w:szCs w:val="24"/>
        </w:rPr>
        <w:t xml:space="preserve">The participants will be provided a variety of </w:t>
      </w:r>
      <w:r w:rsidR="006D7AC2">
        <w:rPr>
          <w:rFonts w:ascii="Times New Roman" w:hAnsi="Times New Roman" w:cs="Times New Roman"/>
          <w:color w:val="373A3C"/>
          <w:sz w:val="24"/>
          <w:szCs w:val="24"/>
        </w:rPr>
        <w:t xml:space="preserve">information, </w:t>
      </w:r>
      <w:r w:rsidR="00034B30">
        <w:rPr>
          <w:rFonts w:ascii="Times New Roman" w:hAnsi="Times New Roman" w:cs="Times New Roman"/>
          <w:color w:val="373A3C"/>
          <w:sz w:val="24"/>
          <w:szCs w:val="24"/>
        </w:rPr>
        <w:t>strategies and resources</w:t>
      </w:r>
      <w:r w:rsidR="00060B01">
        <w:rPr>
          <w:rFonts w:ascii="Times New Roman" w:hAnsi="Times New Roman" w:cs="Times New Roman"/>
          <w:color w:val="373A3C"/>
          <w:sz w:val="24"/>
          <w:szCs w:val="24"/>
        </w:rPr>
        <w:t>.</w:t>
      </w:r>
      <w:r w:rsidR="00034B30">
        <w:rPr>
          <w:rFonts w:ascii="Times New Roman" w:hAnsi="Times New Roman" w:cs="Times New Roman"/>
          <w:color w:val="373A3C"/>
          <w:sz w:val="24"/>
          <w:szCs w:val="24"/>
        </w:rPr>
        <w:t xml:space="preserve"> </w:t>
      </w:r>
    </w:p>
    <w:p w:rsidR="00060B01" w:rsidRPr="0038517D" w:rsidRDefault="00060B01" w:rsidP="0038517D">
      <w:pPr>
        <w:pStyle w:val="NoSpacing"/>
        <w:rPr>
          <w:rFonts w:ascii="Times New Roman" w:hAnsi="Times New Roman" w:cs="Times New Roman"/>
          <w:sz w:val="24"/>
          <w:szCs w:val="24"/>
        </w:rPr>
      </w:pPr>
    </w:p>
    <w:p w:rsidR="00447F47" w:rsidRPr="00B6671F" w:rsidRDefault="00447F47" w:rsidP="0038517D">
      <w:pPr>
        <w:pStyle w:val="NoSpacing"/>
        <w:rPr>
          <w:rFonts w:ascii="Times New Roman" w:hAnsi="Times New Roman" w:cs="Times New Roman"/>
          <w:b/>
          <w:color w:val="373A3C"/>
          <w:sz w:val="24"/>
          <w:szCs w:val="24"/>
        </w:rPr>
      </w:pPr>
      <w:r w:rsidRPr="00B6671F">
        <w:rPr>
          <w:rFonts w:ascii="Times New Roman" w:hAnsi="Times New Roman" w:cs="Times New Roman"/>
          <w:b/>
          <w:color w:val="373A3C"/>
          <w:sz w:val="24"/>
          <w:szCs w:val="24"/>
        </w:rPr>
        <w:t xml:space="preserve">Upon completion of this course </w:t>
      </w:r>
      <w:r w:rsidR="00034B30" w:rsidRPr="00B6671F">
        <w:rPr>
          <w:rFonts w:ascii="Times New Roman" w:hAnsi="Times New Roman" w:cs="Times New Roman"/>
          <w:b/>
          <w:color w:val="373A3C"/>
          <w:sz w:val="24"/>
          <w:szCs w:val="24"/>
        </w:rPr>
        <w:t>participants</w:t>
      </w:r>
      <w:r w:rsidRPr="00B6671F">
        <w:rPr>
          <w:rFonts w:ascii="Times New Roman" w:hAnsi="Times New Roman" w:cs="Times New Roman"/>
          <w:b/>
          <w:color w:val="373A3C"/>
          <w:sz w:val="24"/>
          <w:szCs w:val="24"/>
        </w:rPr>
        <w:t xml:space="preserve"> will demonstrate an awareness of the following:</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developmentally appropriate </w:t>
      </w:r>
      <w:r w:rsidR="00202671">
        <w:rPr>
          <w:rFonts w:ascii="Times New Roman" w:hAnsi="Times New Roman" w:cs="Times New Roman"/>
          <w:color w:val="373A3C"/>
          <w:sz w:val="24"/>
          <w:szCs w:val="24"/>
        </w:rPr>
        <w:t xml:space="preserve">plans and supports for </w:t>
      </w:r>
      <w:r>
        <w:rPr>
          <w:rFonts w:ascii="Times New Roman" w:hAnsi="Times New Roman" w:cs="Times New Roman"/>
          <w:color w:val="373A3C"/>
          <w:sz w:val="24"/>
          <w:szCs w:val="24"/>
        </w:rPr>
        <w:t>activities</w:t>
      </w:r>
      <w:r w:rsidR="00C83FDB">
        <w:rPr>
          <w:rFonts w:ascii="Times New Roman" w:hAnsi="Times New Roman" w:cs="Times New Roman"/>
          <w:color w:val="373A3C"/>
          <w:sz w:val="24"/>
          <w:szCs w:val="24"/>
        </w:rPr>
        <w:t>,</w:t>
      </w:r>
      <w:r w:rsidR="006D7AC2">
        <w:rPr>
          <w:rFonts w:ascii="Times New Roman" w:hAnsi="Times New Roman" w:cs="Times New Roman"/>
          <w:color w:val="373A3C"/>
          <w:sz w:val="24"/>
          <w:szCs w:val="24"/>
        </w:rPr>
        <w:t xml:space="preserve"> lessons</w:t>
      </w:r>
      <w:r w:rsidR="00C83FDB">
        <w:rPr>
          <w:rFonts w:ascii="Times New Roman" w:hAnsi="Times New Roman" w:cs="Times New Roman"/>
          <w:color w:val="373A3C"/>
          <w:sz w:val="24"/>
          <w:szCs w:val="24"/>
        </w:rPr>
        <w:t xml:space="preserve">, and </w:t>
      </w:r>
      <w:r w:rsidR="00202671">
        <w:rPr>
          <w:rFonts w:ascii="Times New Roman" w:hAnsi="Times New Roman" w:cs="Times New Roman"/>
          <w:color w:val="373A3C"/>
          <w:sz w:val="24"/>
          <w:szCs w:val="24"/>
        </w:rPr>
        <w:t xml:space="preserve">guided </w:t>
      </w:r>
      <w:r w:rsidR="006D7AC2">
        <w:rPr>
          <w:rFonts w:ascii="Times New Roman" w:hAnsi="Times New Roman" w:cs="Times New Roman"/>
          <w:color w:val="373A3C"/>
          <w:sz w:val="24"/>
          <w:szCs w:val="24"/>
        </w:rPr>
        <w:t xml:space="preserve">to children </w:t>
      </w:r>
      <w:r w:rsidR="00C83FDB">
        <w:rPr>
          <w:rFonts w:ascii="Times New Roman" w:hAnsi="Times New Roman" w:cs="Times New Roman"/>
          <w:color w:val="373A3C"/>
          <w:sz w:val="24"/>
          <w:szCs w:val="24"/>
        </w:rPr>
        <w:t xml:space="preserve">throughout the schedules and routines of the day. </w:t>
      </w:r>
      <w:r w:rsidR="006D7AC2">
        <w:rPr>
          <w:rFonts w:ascii="Times New Roman" w:hAnsi="Times New Roman" w:cs="Times New Roman"/>
          <w:color w:val="373A3C"/>
          <w:sz w:val="24"/>
          <w:szCs w:val="24"/>
        </w:rPr>
        <w:t xml:space="preserve">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Levels of support (universal, individualized, intensive) for developing </w:t>
      </w:r>
      <w:r w:rsidR="00202671">
        <w:rPr>
          <w:rFonts w:ascii="Times New Roman" w:hAnsi="Times New Roman" w:cs="Times New Roman"/>
          <w:color w:val="373A3C"/>
          <w:sz w:val="24"/>
          <w:szCs w:val="24"/>
        </w:rPr>
        <w:t xml:space="preserve">plans and monitoring children’s performances and needs for support during lessons and activities. </w:t>
      </w:r>
    </w:p>
    <w:p w:rsidR="00202671" w:rsidRDefault="00202671"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Recognize and develop plans according to levels of support (universal, individualized, and intensive) indicated for meeting the needs of all children. </w:t>
      </w:r>
    </w:p>
    <w:p w:rsidR="007C01B2" w:rsidRDefault="007C01B2" w:rsidP="0038517D">
      <w:pPr>
        <w:pStyle w:val="NoSpacing"/>
        <w:rPr>
          <w:rFonts w:ascii="Times New Roman" w:hAnsi="Times New Roman" w:cs="Times New Roman"/>
          <w:b/>
          <w:color w:val="373A3C"/>
          <w:sz w:val="24"/>
          <w:szCs w:val="24"/>
        </w:rPr>
      </w:pPr>
    </w:p>
    <w:p w:rsidR="00B6671F"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 xml:space="preserve">The content has been organized around </w:t>
      </w:r>
      <w:r w:rsidR="00AC7FE1">
        <w:rPr>
          <w:rFonts w:ascii="Times New Roman" w:hAnsi="Times New Roman" w:cs="Times New Roman"/>
          <w:b/>
          <w:color w:val="373A3C"/>
          <w:sz w:val="24"/>
          <w:szCs w:val="24"/>
        </w:rPr>
        <w:t>six</w:t>
      </w:r>
      <w:r w:rsidRPr="0038517D">
        <w:rPr>
          <w:rFonts w:ascii="Times New Roman" w:hAnsi="Times New Roman" w:cs="Times New Roman"/>
          <w:b/>
          <w:color w:val="373A3C"/>
          <w:sz w:val="24"/>
          <w:szCs w:val="24"/>
        </w:rPr>
        <w:t xml:space="preserve"> topics</w:t>
      </w:r>
      <w:r w:rsidR="00B6671F">
        <w:rPr>
          <w:rFonts w:ascii="Times New Roman" w:hAnsi="Times New Roman" w:cs="Times New Roman"/>
          <w:b/>
          <w:color w:val="373A3C"/>
          <w:sz w:val="24"/>
          <w:szCs w:val="24"/>
        </w:rPr>
        <w:t xml:space="preserve">. </w:t>
      </w:r>
      <w:r w:rsidR="00803433">
        <w:rPr>
          <w:rFonts w:ascii="Times New Roman" w:hAnsi="Times New Roman" w:cs="Times New Roman"/>
          <w:b/>
          <w:color w:val="373A3C"/>
          <w:sz w:val="24"/>
          <w:szCs w:val="24"/>
        </w:rPr>
        <w:t>Below, suggested professional development t</w:t>
      </w:r>
      <w:r w:rsidR="00B6671F">
        <w:rPr>
          <w:rFonts w:ascii="Times New Roman" w:hAnsi="Times New Roman" w:cs="Times New Roman"/>
          <w:b/>
          <w:color w:val="373A3C"/>
          <w:sz w:val="24"/>
          <w:szCs w:val="24"/>
        </w:rPr>
        <w:t xml:space="preserve">opics and objectives </w:t>
      </w:r>
      <w:r w:rsidR="00803433">
        <w:rPr>
          <w:rFonts w:ascii="Times New Roman" w:hAnsi="Times New Roman" w:cs="Times New Roman"/>
          <w:b/>
          <w:color w:val="373A3C"/>
          <w:sz w:val="24"/>
          <w:szCs w:val="24"/>
        </w:rPr>
        <w:t>are listed</w:t>
      </w:r>
      <w:r w:rsidR="00B6671F">
        <w:rPr>
          <w:rFonts w:ascii="Times New Roman" w:hAnsi="Times New Roman" w:cs="Times New Roman"/>
          <w:b/>
          <w:color w:val="373A3C"/>
          <w:sz w:val="24"/>
          <w:szCs w:val="24"/>
        </w:rPr>
        <w:t>:</w:t>
      </w:r>
    </w:p>
    <w:p w:rsidR="00060B01" w:rsidRDefault="00060B01" w:rsidP="00B6671F">
      <w:pPr>
        <w:pStyle w:val="NoSpacing"/>
        <w:rPr>
          <w:rFonts w:ascii="Times New Roman" w:hAnsi="Times New Roman" w:cs="Times New Roman"/>
          <w:b/>
          <w:i/>
          <w:color w:val="373A3C"/>
          <w:sz w:val="24"/>
          <w:szCs w:val="24"/>
          <w:u w:val="single"/>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1</w:t>
      </w:r>
      <w:r w:rsidRPr="00060B01">
        <w:rPr>
          <w:rFonts w:ascii="Times New Roman" w:hAnsi="Times New Roman" w:cs="Times New Roman"/>
          <w:b/>
          <w:i/>
          <w:color w:val="373A3C"/>
          <w:sz w:val="24"/>
          <w:szCs w:val="24"/>
        </w:rPr>
        <w:t xml:space="preserve">: Overview of </w:t>
      </w:r>
      <w:r w:rsidR="00980563">
        <w:rPr>
          <w:rFonts w:ascii="Times New Roman" w:hAnsi="Times New Roman" w:cs="Times New Roman"/>
          <w:b/>
          <w:i/>
          <w:color w:val="373A3C"/>
          <w:sz w:val="24"/>
          <w:szCs w:val="24"/>
        </w:rPr>
        <w:t>the Components of Florida Early Learning and Developmental Standards</w:t>
      </w:r>
      <w:r w:rsidR="006024BD">
        <w:rPr>
          <w:rFonts w:ascii="Times New Roman" w:hAnsi="Times New Roman" w:cs="Times New Roman"/>
          <w:b/>
          <w:i/>
          <w:color w:val="373A3C"/>
          <w:sz w:val="24"/>
          <w:szCs w:val="24"/>
        </w:rPr>
        <w:t xml:space="preserve"> </w:t>
      </w:r>
      <w:r>
        <w:rPr>
          <w:rFonts w:ascii="Times New Roman" w:hAnsi="Times New Roman" w:cs="Times New Roman"/>
          <w:color w:val="373A3C"/>
          <w:sz w:val="24"/>
          <w:szCs w:val="24"/>
        </w:rPr>
        <w:t xml:space="preserve">- Participants will recognize </w:t>
      </w:r>
      <w:r w:rsidR="00980563">
        <w:rPr>
          <w:rFonts w:ascii="Times New Roman" w:hAnsi="Times New Roman" w:cs="Times New Roman"/>
          <w:color w:val="373A3C"/>
          <w:sz w:val="24"/>
          <w:szCs w:val="24"/>
        </w:rPr>
        <w:t xml:space="preserve">skills related to the primary sections of the standards (for example, domains, component skills, and benchmarks) and corresponding sections of Individual Education Plans (IEP’s) for children who have delays and disabilities. </w:t>
      </w:r>
    </w:p>
    <w:p w:rsidR="00B6671F" w:rsidRPr="0038517D"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2</w:t>
      </w:r>
      <w:r w:rsidRPr="00060B01">
        <w:rPr>
          <w:rFonts w:ascii="Times New Roman" w:hAnsi="Times New Roman" w:cs="Times New Roman"/>
          <w:b/>
          <w:i/>
          <w:color w:val="373A3C"/>
          <w:sz w:val="24"/>
          <w:szCs w:val="24"/>
        </w:rPr>
        <w:t xml:space="preserve">: </w:t>
      </w:r>
      <w:r w:rsidR="00980563">
        <w:rPr>
          <w:rFonts w:ascii="Times New Roman" w:hAnsi="Times New Roman" w:cs="Times New Roman"/>
          <w:b/>
          <w:i/>
          <w:color w:val="373A3C"/>
          <w:sz w:val="24"/>
          <w:szCs w:val="24"/>
        </w:rPr>
        <w:t xml:space="preserve">Developing Developmentally Appropriate Lesson Plans </w:t>
      </w:r>
      <w:r>
        <w:rPr>
          <w:rFonts w:ascii="Times New Roman" w:hAnsi="Times New Roman" w:cs="Times New Roman"/>
          <w:color w:val="373A3C"/>
          <w:sz w:val="24"/>
          <w:szCs w:val="24"/>
        </w:rPr>
        <w:t>–</w:t>
      </w:r>
      <w:r w:rsidR="00060B01">
        <w:rPr>
          <w:rFonts w:ascii="Times New Roman" w:hAnsi="Times New Roman" w:cs="Times New Roman"/>
          <w:color w:val="373A3C"/>
          <w:sz w:val="24"/>
          <w:szCs w:val="24"/>
        </w:rPr>
        <w:t xml:space="preserve"> </w:t>
      </w:r>
      <w:r w:rsidR="00946D7F">
        <w:rPr>
          <w:rFonts w:ascii="Times New Roman" w:hAnsi="Times New Roman" w:cs="Times New Roman"/>
          <w:color w:val="373A3C"/>
          <w:sz w:val="24"/>
          <w:szCs w:val="24"/>
        </w:rPr>
        <w:t>Using resources provided,</w:t>
      </w:r>
      <w:r>
        <w:rPr>
          <w:rFonts w:ascii="Times New Roman" w:hAnsi="Times New Roman" w:cs="Times New Roman"/>
          <w:color w:val="373A3C"/>
          <w:sz w:val="24"/>
          <w:szCs w:val="24"/>
        </w:rPr>
        <w:t xml:space="preserve"> participants will identify and give examples of </w:t>
      </w:r>
      <w:r w:rsidR="008B152E">
        <w:rPr>
          <w:rFonts w:ascii="Times New Roman" w:hAnsi="Times New Roman" w:cs="Times New Roman"/>
          <w:color w:val="373A3C"/>
          <w:sz w:val="24"/>
          <w:szCs w:val="24"/>
        </w:rPr>
        <w:t xml:space="preserve">incorporating the following into lesson plans: hands-on activities, guided practice, instruction on theme-related vocabulary, individualized accommodations, meeting both receptive and expressive communication needs of children. </w:t>
      </w:r>
    </w:p>
    <w:p w:rsidR="00B6671F"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3</w:t>
      </w:r>
      <w:r w:rsidRPr="00060B01">
        <w:rPr>
          <w:rFonts w:ascii="Times New Roman" w:hAnsi="Times New Roman" w:cs="Times New Roman"/>
          <w:b/>
          <w:i/>
          <w:color w:val="373A3C"/>
          <w:sz w:val="24"/>
          <w:szCs w:val="24"/>
        </w:rPr>
        <w:t xml:space="preserve">: </w:t>
      </w:r>
      <w:r w:rsidR="008B152E">
        <w:rPr>
          <w:rFonts w:ascii="Times New Roman" w:hAnsi="Times New Roman" w:cs="Times New Roman"/>
          <w:b/>
          <w:i/>
          <w:color w:val="373A3C"/>
          <w:sz w:val="24"/>
          <w:szCs w:val="24"/>
        </w:rPr>
        <w:t>Using ongoing Progress Monitoring to Inform Instruction</w:t>
      </w:r>
      <w:r>
        <w:rPr>
          <w:rFonts w:ascii="Times New Roman" w:hAnsi="Times New Roman" w:cs="Times New Roman"/>
          <w:color w:val="373A3C"/>
          <w:sz w:val="24"/>
          <w:szCs w:val="24"/>
        </w:rPr>
        <w:t xml:space="preserve"> - Participants will identify </w:t>
      </w:r>
      <w:r w:rsidR="008B152E">
        <w:rPr>
          <w:rFonts w:ascii="Times New Roman" w:hAnsi="Times New Roman" w:cs="Times New Roman"/>
          <w:color w:val="373A3C"/>
          <w:sz w:val="24"/>
          <w:szCs w:val="24"/>
        </w:rPr>
        <w:t xml:space="preserve">various methods and techniques for </w:t>
      </w:r>
      <w:r w:rsidR="00EF65F8">
        <w:rPr>
          <w:rFonts w:ascii="Times New Roman" w:hAnsi="Times New Roman" w:cs="Times New Roman"/>
          <w:color w:val="373A3C"/>
          <w:sz w:val="24"/>
          <w:szCs w:val="24"/>
        </w:rPr>
        <w:t xml:space="preserve">observing and </w:t>
      </w:r>
      <w:r w:rsidR="008B152E">
        <w:rPr>
          <w:rFonts w:ascii="Times New Roman" w:hAnsi="Times New Roman" w:cs="Times New Roman"/>
          <w:color w:val="373A3C"/>
          <w:sz w:val="24"/>
          <w:szCs w:val="24"/>
        </w:rPr>
        <w:t>monitoring children’s performance and progress (including checklists, activity matr</w:t>
      </w:r>
      <w:r w:rsidR="00EF65F8">
        <w:rPr>
          <w:rFonts w:ascii="Times New Roman" w:hAnsi="Times New Roman" w:cs="Times New Roman"/>
          <w:color w:val="373A3C"/>
          <w:sz w:val="24"/>
          <w:szCs w:val="24"/>
        </w:rPr>
        <w:t>ixes, anecdotal</w:t>
      </w:r>
      <w:r w:rsidR="008B152E">
        <w:rPr>
          <w:rFonts w:ascii="Times New Roman" w:hAnsi="Times New Roman" w:cs="Times New Roman"/>
          <w:color w:val="373A3C"/>
          <w:sz w:val="24"/>
          <w:szCs w:val="24"/>
        </w:rPr>
        <w:t xml:space="preserve">). </w:t>
      </w:r>
    </w:p>
    <w:p w:rsidR="00B6671F"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4</w:t>
      </w:r>
      <w:r w:rsidRPr="00060B01">
        <w:rPr>
          <w:rFonts w:ascii="Times New Roman" w:hAnsi="Times New Roman" w:cs="Times New Roman"/>
          <w:b/>
          <w:i/>
          <w:color w:val="373A3C"/>
          <w:sz w:val="24"/>
          <w:szCs w:val="24"/>
        </w:rPr>
        <w:t xml:space="preserve">: </w:t>
      </w:r>
      <w:r w:rsidR="004D0C9A">
        <w:rPr>
          <w:rFonts w:ascii="Times New Roman" w:hAnsi="Times New Roman" w:cs="Times New Roman"/>
          <w:b/>
          <w:i/>
          <w:color w:val="373A3C"/>
          <w:sz w:val="24"/>
          <w:szCs w:val="24"/>
        </w:rPr>
        <w:t>Collaborating with Staff</w:t>
      </w:r>
      <w:r>
        <w:rPr>
          <w:rFonts w:ascii="Times New Roman" w:hAnsi="Times New Roman" w:cs="Times New Roman"/>
          <w:color w:val="373A3C"/>
          <w:sz w:val="24"/>
          <w:szCs w:val="24"/>
        </w:rPr>
        <w:t xml:space="preserve"> - Participants will </w:t>
      </w:r>
      <w:r w:rsidR="00A2416B">
        <w:rPr>
          <w:rFonts w:ascii="Times New Roman" w:hAnsi="Times New Roman" w:cs="Times New Roman"/>
          <w:color w:val="373A3C"/>
          <w:sz w:val="24"/>
          <w:szCs w:val="24"/>
        </w:rPr>
        <w:t xml:space="preserve">develop examples of strategies for </w:t>
      </w:r>
      <w:r w:rsidR="004D0C9A">
        <w:rPr>
          <w:rFonts w:ascii="Times New Roman" w:hAnsi="Times New Roman" w:cs="Times New Roman"/>
          <w:color w:val="373A3C"/>
          <w:sz w:val="24"/>
          <w:szCs w:val="24"/>
        </w:rPr>
        <w:t xml:space="preserve">sharing information and collaborating with classroom staff and children’s service providers during the planning of lessons and activities. </w:t>
      </w:r>
    </w:p>
    <w:p w:rsidR="00B6671F" w:rsidRDefault="00B6671F" w:rsidP="00B6671F">
      <w:pPr>
        <w:pStyle w:val="NoSpacing"/>
        <w:ind w:left="720"/>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5</w:t>
      </w:r>
      <w:r w:rsidRPr="00060B01">
        <w:rPr>
          <w:rFonts w:ascii="Times New Roman" w:hAnsi="Times New Roman" w:cs="Times New Roman"/>
          <w:b/>
          <w:i/>
          <w:color w:val="373A3C"/>
          <w:sz w:val="24"/>
          <w:szCs w:val="24"/>
        </w:rPr>
        <w:t xml:space="preserve">: </w:t>
      </w:r>
      <w:r w:rsidR="004D0C9A">
        <w:rPr>
          <w:rFonts w:ascii="Times New Roman" w:hAnsi="Times New Roman" w:cs="Times New Roman"/>
          <w:b/>
          <w:i/>
          <w:color w:val="373A3C"/>
          <w:sz w:val="24"/>
          <w:szCs w:val="24"/>
        </w:rPr>
        <w:t>Planning for and Progress Monitoring IEP Goals</w:t>
      </w:r>
      <w:r>
        <w:rPr>
          <w:rFonts w:ascii="Times New Roman" w:hAnsi="Times New Roman" w:cs="Times New Roman"/>
          <w:color w:val="373A3C"/>
          <w:sz w:val="24"/>
          <w:szCs w:val="24"/>
        </w:rPr>
        <w:t xml:space="preserve"> - Participants will </w:t>
      </w:r>
      <w:r w:rsidR="004D0C9A">
        <w:rPr>
          <w:rFonts w:ascii="Times New Roman" w:hAnsi="Times New Roman" w:cs="Times New Roman"/>
          <w:color w:val="373A3C"/>
          <w:sz w:val="24"/>
          <w:szCs w:val="24"/>
        </w:rPr>
        <w:t xml:space="preserve">identify methods for incorporating specific goals into lesson planning and taking data that indicates a child’s specific level of performance and needs. </w:t>
      </w:r>
    </w:p>
    <w:p w:rsidR="00B6671F" w:rsidRDefault="00B6671F" w:rsidP="00B6671F">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AD2FCA" w:rsidRPr="00AD2FCA" w:rsidRDefault="00B6671F" w:rsidP="00AD2FCA">
      <w:pPr>
        <w:pStyle w:val="NoSpacing"/>
        <w:rPr>
          <w:rFonts w:ascii="Times New Roman" w:eastAsiaTheme="minorHAnsi" w:hAnsi="Times New Roman" w:cs="Times New Roman"/>
          <w:sz w:val="24"/>
          <w:szCs w:val="24"/>
          <w:lang w:val="en-US"/>
        </w:rPr>
      </w:pPr>
      <w:r w:rsidRPr="00803433">
        <w:rPr>
          <w:rFonts w:ascii="Times New Roman" w:hAnsi="Times New Roman" w:cs="Times New Roman"/>
          <w:b/>
          <w:color w:val="373A3C"/>
          <w:sz w:val="24"/>
          <w:szCs w:val="24"/>
        </w:rPr>
        <w:t>Topic o</w:t>
      </w:r>
      <w:r w:rsidR="00447F47" w:rsidRPr="00803433">
        <w:rPr>
          <w:rFonts w:ascii="Times New Roman" w:hAnsi="Times New Roman" w:cs="Times New Roman"/>
          <w:b/>
          <w:color w:val="373A3C"/>
          <w:sz w:val="24"/>
          <w:szCs w:val="24"/>
        </w:rPr>
        <w:t xml:space="preserve">bjectives reference the </w:t>
      </w:r>
      <w:r w:rsidR="00AD2FCA" w:rsidRPr="00803433">
        <w:rPr>
          <w:rFonts w:ascii="Times New Roman" w:hAnsi="Times New Roman" w:cs="Times New Roman"/>
          <w:b/>
          <w:color w:val="373A3C"/>
          <w:sz w:val="24"/>
          <w:szCs w:val="24"/>
        </w:rPr>
        <w:t>following</w:t>
      </w:r>
      <w:r w:rsidRPr="00803433">
        <w:rPr>
          <w:rFonts w:ascii="Times New Roman" w:hAnsi="Times New Roman" w:cs="Times New Roman"/>
          <w:b/>
          <w:color w:val="373A3C"/>
          <w:sz w:val="24"/>
          <w:szCs w:val="24"/>
        </w:rPr>
        <w:t xml:space="preserve"> resources</w:t>
      </w:r>
      <w:r w:rsidR="00AD2FCA">
        <w:rPr>
          <w:rFonts w:ascii="Times New Roman" w:hAnsi="Times New Roman" w:cs="Times New Roman"/>
          <w:color w:val="373A3C"/>
          <w:sz w:val="24"/>
          <w:szCs w:val="24"/>
        </w:rPr>
        <w:t xml:space="preserve">: </w:t>
      </w:r>
    </w:p>
    <w:p w:rsidR="00D44ABC" w:rsidRPr="009C66AF" w:rsidRDefault="00D44ABC" w:rsidP="00D44ABC">
      <w:pPr>
        <w:pStyle w:val="ListParagraph"/>
        <w:numPr>
          <w:ilvl w:val="0"/>
          <w:numId w:val="15"/>
        </w:numPr>
        <w:spacing w:line="240" w:lineRule="auto"/>
        <w:rPr>
          <w:rFonts w:ascii="Times New Roman" w:eastAsiaTheme="minorHAnsi" w:hAnsi="Times New Roman" w:cs="Times New Roman"/>
          <w:sz w:val="24"/>
          <w:szCs w:val="24"/>
          <w:lang w:val="en-US"/>
        </w:rPr>
      </w:pPr>
      <w:hyperlink r:id="rId11" w:history="1">
        <w:r w:rsidRPr="009C66AF">
          <w:rPr>
            <w:rStyle w:val="Hyperlink"/>
            <w:rFonts w:ascii="Times New Roman" w:eastAsiaTheme="minorHAnsi" w:hAnsi="Times New Roman" w:cs="Times New Roman"/>
            <w:i/>
            <w:sz w:val="24"/>
            <w:szCs w:val="24"/>
            <w:lang w:val="en-US"/>
          </w:rPr>
          <w:t>Florida Early Learning and Developmental Standards</w:t>
        </w:r>
      </w:hyperlink>
      <w:r>
        <w:rPr>
          <w:rStyle w:val="Hyperlink"/>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w:t>
      </w:r>
      <w:r w:rsidRPr="009C66AF">
        <w:rPr>
          <w:rFonts w:ascii="Times New Roman" w:eastAsiaTheme="minorHAnsi" w:hAnsi="Times New Roman" w:cs="Times New Roman"/>
          <w:sz w:val="24"/>
          <w:szCs w:val="24"/>
          <w:lang w:val="en-US"/>
        </w:rPr>
        <w:t>Florida Department of Education</w:t>
      </w:r>
      <w:r w:rsidRPr="009C66AF">
        <w:rPr>
          <w:rFonts w:asciiTheme="minorHAnsi" w:eastAsiaTheme="minorHAnsi" w:hAnsiTheme="minorHAnsi" w:cstheme="minorBidi"/>
          <w:lang w:val="en-US"/>
        </w:rPr>
        <w:t xml:space="preserve"> </w:t>
      </w:r>
      <w:r w:rsidRPr="009C66AF">
        <w:rPr>
          <w:rFonts w:ascii="Times New Roman" w:eastAsiaTheme="minorHAnsi" w:hAnsi="Times New Roman" w:cs="Times New Roman"/>
          <w:sz w:val="24"/>
          <w:szCs w:val="24"/>
          <w:lang w:val="en-US"/>
        </w:rPr>
        <w:t xml:space="preserve">Office of Early Learning. (2017). </w:t>
      </w:r>
    </w:p>
    <w:p w:rsidR="00C83FDB" w:rsidRPr="00714658" w:rsidRDefault="00D44ABC" w:rsidP="00C83FDB">
      <w:pPr>
        <w:pStyle w:val="NoSpacing"/>
        <w:numPr>
          <w:ilvl w:val="0"/>
          <w:numId w:val="15"/>
        </w:numPr>
        <w:rPr>
          <w:rFonts w:ascii="Times New Roman" w:hAnsi="Times New Roman" w:cs="Times New Roman"/>
          <w:color w:val="373A3C"/>
          <w:sz w:val="24"/>
          <w:szCs w:val="24"/>
        </w:rPr>
      </w:pPr>
      <w:hyperlink r:id="rId12" w:history="1">
        <w:r w:rsidRPr="00D44ABC">
          <w:rPr>
            <w:rFonts w:ascii="Times New Roman" w:hAnsi="Times New Roman" w:cs="Times New Roman"/>
            <w:i/>
            <w:color w:val="0000FF"/>
            <w:sz w:val="24"/>
            <w:szCs w:val="24"/>
            <w:u w:val="single"/>
          </w:rPr>
          <w:t>Lesson Planning</w:t>
        </w:r>
      </w:hyperlink>
      <w:r>
        <w:rPr>
          <w:rFonts w:ascii="Times New Roman" w:hAnsi="Times New Roman" w:cs="Times New Roman"/>
          <w:color w:val="0000FF"/>
          <w:sz w:val="24"/>
          <w:szCs w:val="24"/>
          <w:u w:val="single"/>
        </w:rPr>
        <w:t>,</w:t>
      </w:r>
      <w:r>
        <w:rPr>
          <w:rFonts w:ascii="Times New Roman" w:hAnsi="Times New Roman" w:cs="Times New Roman"/>
          <w:color w:val="0000FF"/>
          <w:sz w:val="24"/>
          <w:szCs w:val="24"/>
        </w:rPr>
        <w:t xml:space="preserve"> </w:t>
      </w:r>
      <w:r>
        <w:rPr>
          <w:rFonts w:ascii="Times New Roman" w:hAnsi="Times New Roman" w:cs="Times New Roman"/>
        </w:rPr>
        <w:t xml:space="preserve">Rock Your Classroom </w:t>
      </w:r>
      <w:r w:rsidR="00202671">
        <w:rPr>
          <w:rFonts w:ascii="Times New Roman" w:hAnsi="Times New Roman" w:cs="Times New Roman"/>
        </w:rPr>
        <w:t>–</w:t>
      </w:r>
      <w:r w:rsidR="00C83FDB">
        <w:rPr>
          <w:rFonts w:ascii="Times New Roman" w:hAnsi="Times New Roman" w:cs="Times New Roman"/>
        </w:rPr>
        <w:t xml:space="preserve"> </w:t>
      </w:r>
      <w:r w:rsidR="00202671">
        <w:rPr>
          <w:rFonts w:ascii="Times New Roman" w:hAnsi="Times New Roman" w:cs="Times New Roman"/>
        </w:rPr>
        <w:t xml:space="preserve">Focus on Lesson Planning - </w:t>
      </w:r>
      <w:proofErr w:type="gramStart"/>
      <w:r w:rsidR="00C83FDB">
        <w:rPr>
          <w:rFonts w:ascii="Times New Roman" w:hAnsi="Times New Roman" w:cs="Times New Roman"/>
        </w:rPr>
        <w:t>TATS</w:t>
      </w:r>
      <w:proofErr w:type="gramEnd"/>
      <w:r w:rsidR="00C83FDB">
        <w:rPr>
          <w:rFonts w:ascii="Times New Roman" w:hAnsi="Times New Roman" w:cs="Times New Roman"/>
        </w:rPr>
        <w:t xml:space="preserve"> document.  </w:t>
      </w:r>
    </w:p>
    <w:p w:rsidR="00714658" w:rsidRPr="00D44ABC" w:rsidRDefault="00F43241" w:rsidP="00C83FDB">
      <w:pPr>
        <w:pStyle w:val="NoSpacing"/>
        <w:numPr>
          <w:ilvl w:val="0"/>
          <w:numId w:val="15"/>
        </w:numPr>
        <w:rPr>
          <w:rFonts w:ascii="Times New Roman" w:hAnsi="Times New Roman" w:cs="Times New Roman"/>
          <w:sz w:val="24"/>
          <w:szCs w:val="24"/>
        </w:rPr>
      </w:pPr>
      <w:hyperlink r:id="rId13" w:history="1">
        <w:r w:rsidR="00D44ABC" w:rsidRPr="00D44ABC">
          <w:rPr>
            <w:rFonts w:ascii="Times New Roman" w:hAnsi="Times New Roman" w:cs="Times New Roman"/>
            <w:i/>
            <w:color w:val="0000FF"/>
            <w:sz w:val="24"/>
            <w:szCs w:val="24"/>
            <w:u w:val="single"/>
          </w:rPr>
          <w:t xml:space="preserve">Resources for Universal Design for Learning and Strategies for </w:t>
        </w:r>
        <w:proofErr w:type="spellStart"/>
        <w:r w:rsidR="00D44ABC" w:rsidRPr="00D44ABC">
          <w:rPr>
            <w:rFonts w:ascii="Times New Roman" w:hAnsi="Times New Roman" w:cs="Times New Roman"/>
            <w:i/>
            <w:color w:val="0000FF"/>
            <w:sz w:val="24"/>
            <w:szCs w:val="24"/>
            <w:u w:val="single"/>
          </w:rPr>
          <w:t>Inclusion</w:t>
        </w:r>
      </w:hyperlink>
      <w:r w:rsidR="00D44ABC" w:rsidRPr="00D44ABC">
        <w:rPr>
          <w:rFonts w:ascii="Times New Roman" w:hAnsi="Times New Roman" w:cs="Times New Roman"/>
          <w:i/>
          <w:color w:val="0000FF"/>
          <w:sz w:val="24"/>
          <w:szCs w:val="24"/>
          <w:u w:val="single"/>
        </w:rPr>
        <w:t>,</w:t>
      </w:r>
      <w:r w:rsidR="00D44ABC" w:rsidRPr="00D44ABC">
        <w:rPr>
          <w:rFonts w:ascii="Times New Roman" w:hAnsi="Times New Roman" w:cs="Times New Roman"/>
          <w:sz w:val="24"/>
          <w:szCs w:val="24"/>
        </w:rPr>
        <w:t>TATS</w:t>
      </w:r>
      <w:proofErr w:type="spellEnd"/>
      <w:r w:rsidR="00D44ABC" w:rsidRPr="00D44ABC">
        <w:rPr>
          <w:rFonts w:ascii="Times New Roman" w:hAnsi="Times New Roman" w:cs="Times New Roman"/>
          <w:sz w:val="24"/>
          <w:szCs w:val="24"/>
        </w:rPr>
        <w:t xml:space="preserve"> compilation of resources</w:t>
      </w:r>
    </w:p>
    <w:p w:rsidR="00714658" w:rsidRPr="00D44ABC" w:rsidRDefault="00F43241" w:rsidP="00C83FDB">
      <w:pPr>
        <w:pStyle w:val="NoSpacing"/>
        <w:numPr>
          <w:ilvl w:val="0"/>
          <w:numId w:val="15"/>
        </w:numPr>
        <w:rPr>
          <w:rFonts w:ascii="Times New Roman" w:hAnsi="Times New Roman" w:cs="Times New Roman"/>
          <w:i/>
          <w:color w:val="373A3C"/>
          <w:sz w:val="24"/>
          <w:szCs w:val="24"/>
        </w:rPr>
      </w:pPr>
      <w:hyperlink r:id="rId14" w:history="1">
        <w:r w:rsidR="00D44ABC" w:rsidRPr="00D44ABC">
          <w:rPr>
            <w:rFonts w:ascii="Times New Roman" w:hAnsi="Times New Roman" w:cs="Times New Roman"/>
            <w:i/>
            <w:color w:val="0000FF"/>
            <w:sz w:val="24"/>
            <w:szCs w:val="24"/>
            <w:u w:val="single"/>
          </w:rPr>
          <w:t>Ad</w:t>
        </w:r>
        <w:r w:rsidR="00D44ABC" w:rsidRPr="00D44ABC">
          <w:rPr>
            <w:rFonts w:ascii="Times New Roman" w:hAnsi="Times New Roman" w:cs="Times New Roman"/>
            <w:i/>
            <w:color w:val="0000FF"/>
            <w:sz w:val="24"/>
            <w:szCs w:val="24"/>
            <w:u w:val="single"/>
          </w:rPr>
          <w:t>a</w:t>
        </w:r>
        <w:r w:rsidR="00D44ABC" w:rsidRPr="00D44ABC">
          <w:rPr>
            <w:rFonts w:ascii="Times New Roman" w:hAnsi="Times New Roman" w:cs="Times New Roman"/>
            <w:i/>
            <w:color w:val="0000FF"/>
            <w:sz w:val="24"/>
            <w:szCs w:val="24"/>
            <w:u w:val="single"/>
          </w:rPr>
          <w:t>pting Activities and Materials for Young Children with Disabilities</w:t>
        </w:r>
      </w:hyperlink>
      <w:r w:rsidR="00D44ABC">
        <w:rPr>
          <w:rFonts w:ascii="Times New Roman" w:hAnsi="Times New Roman" w:cs="Times New Roman"/>
          <w:color w:val="0000FF"/>
          <w:sz w:val="24"/>
          <w:szCs w:val="24"/>
          <w:u w:val="single"/>
        </w:rPr>
        <w:t>,</w:t>
      </w:r>
      <w:r w:rsidR="00D44ABC">
        <w:rPr>
          <w:rFonts w:ascii="Times New Roman" w:hAnsi="Times New Roman" w:cs="Times New Roman"/>
          <w:color w:val="0000FF"/>
          <w:sz w:val="24"/>
          <w:szCs w:val="24"/>
        </w:rPr>
        <w:t xml:space="preserve"> </w:t>
      </w:r>
      <w:r w:rsidR="00D44ABC">
        <w:rPr>
          <w:rFonts w:ascii="Times New Roman" w:hAnsi="Times New Roman" w:cs="Times New Roman"/>
          <w:sz w:val="24"/>
          <w:szCs w:val="24"/>
        </w:rPr>
        <w:t>Early Intervention Technical Assistance</w:t>
      </w:r>
    </w:p>
    <w:p w:rsidR="00714658" w:rsidRPr="00B44D66" w:rsidRDefault="00D44ABC" w:rsidP="00C83FDB">
      <w:pPr>
        <w:pStyle w:val="NoSpacing"/>
        <w:numPr>
          <w:ilvl w:val="0"/>
          <w:numId w:val="15"/>
        </w:numPr>
        <w:rPr>
          <w:rFonts w:ascii="Times New Roman" w:hAnsi="Times New Roman" w:cs="Times New Roman"/>
          <w:color w:val="373A3C"/>
          <w:sz w:val="24"/>
          <w:szCs w:val="24"/>
        </w:rPr>
      </w:pPr>
      <w:hyperlink r:id="rId15" w:history="1">
        <w:r w:rsidRPr="00D44ABC">
          <w:rPr>
            <w:rFonts w:ascii="Times New Roman" w:hAnsi="Times New Roman" w:cs="Times New Roman"/>
            <w:i/>
            <w:color w:val="0000FF"/>
            <w:sz w:val="24"/>
            <w:szCs w:val="24"/>
            <w:u w:val="single"/>
          </w:rPr>
          <w:t>Children with Special Needs</w:t>
        </w:r>
      </w:hyperlink>
      <w:r w:rsidR="00714658" w:rsidRPr="00B44D66">
        <w:rPr>
          <w:rFonts w:ascii="Times New Roman" w:hAnsi="Times New Roman" w:cs="Times New Roman"/>
          <w:sz w:val="24"/>
          <w:szCs w:val="24"/>
        </w:rPr>
        <w:t>, H</w:t>
      </w:r>
      <w:r>
        <w:rPr>
          <w:rFonts w:ascii="Times New Roman" w:hAnsi="Times New Roman" w:cs="Times New Roman"/>
          <w:sz w:val="24"/>
          <w:szCs w:val="24"/>
        </w:rPr>
        <w:t>ead Start Center for Inclusion</w:t>
      </w:r>
    </w:p>
    <w:p w:rsidR="00066524" w:rsidRPr="00B44D66" w:rsidRDefault="00066524" w:rsidP="00066524">
      <w:pPr>
        <w:pStyle w:val="NoSpacing"/>
        <w:rPr>
          <w:rFonts w:ascii="Times New Roman" w:hAnsi="Times New Roman" w:cs="Times New Roman"/>
          <w:b/>
          <w:color w:val="373A3C"/>
          <w:sz w:val="24"/>
          <w:szCs w:val="24"/>
        </w:rPr>
      </w:pPr>
    </w:p>
    <w:p w:rsidR="00447F47" w:rsidRPr="0038517D"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Professional Learning Delivery, Implementation, and Evaluation:</w:t>
      </w:r>
    </w:p>
    <w:p w:rsidR="007340C5" w:rsidRDefault="00B35AF0" w:rsidP="007340C5">
      <w:pPr>
        <w:pStyle w:val="NoSpacing"/>
        <w:rPr>
          <w:rFonts w:ascii="Times New Roman" w:hAnsi="Times New Roman" w:cs="Times New Roman"/>
          <w:color w:val="373A3C"/>
          <w:sz w:val="24"/>
          <w:szCs w:val="24"/>
        </w:rPr>
      </w:pPr>
      <w:r>
        <w:rPr>
          <w:rFonts w:ascii="Times New Roman" w:hAnsi="Times New Roman" w:cs="Times New Roman"/>
          <w:color w:val="373A3C"/>
          <w:sz w:val="24"/>
          <w:szCs w:val="24"/>
        </w:rPr>
        <w:t xml:space="preserve">Participants will be required to attend the full training session (in alignment with Florida’s Professional </w:t>
      </w:r>
      <w:bookmarkStart w:id="0" w:name="_GoBack"/>
      <w:bookmarkEnd w:id="0"/>
      <w:r>
        <w:rPr>
          <w:rFonts w:ascii="Times New Roman" w:hAnsi="Times New Roman" w:cs="Times New Roman"/>
          <w:color w:val="373A3C"/>
          <w:sz w:val="24"/>
          <w:szCs w:val="24"/>
        </w:rPr>
        <w:t>Development Sys</w:t>
      </w:r>
      <w:r w:rsidR="00600019">
        <w:rPr>
          <w:rFonts w:ascii="Times New Roman" w:hAnsi="Times New Roman" w:cs="Times New Roman"/>
          <w:color w:val="373A3C"/>
          <w:sz w:val="24"/>
          <w:szCs w:val="24"/>
        </w:rPr>
        <w:t xml:space="preserve">tem Staff Development Protocol). </w:t>
      </w:r>
      <w:r w:rsidR="00447F47" w:rsidRPr="0038517D">
        <w:rPr>
          <w:rFonts w:ascii="Times New Roman" w:hAnsi="Times New Roman" w:cs="Times New Roman"/>
          <w:color w:val="373A3C"/>
          <w:sz w:val="24"/>
          <w:szCs w:val="24"/>
        </w:rPr>
        <w:t>To earn cred</w:t>
      </w:r>
      <w:r>
        <w:rPr>
          <w:rFonts w:ascii="Times New Roman" w:hAnsi="Times New Roman" w:cs="Times New Roman"/>
          <w:color w:val="373A3C"/>
          <w:sz w:val="24"/>
          <w:szCs w:val="24"/>
        </w:rPr>
        <w:t>it, participants must complete</w:t>
      </w:r>
      <w:r w:rsidR="00447F47" w:rsidRPr="0038517D">
        <w:rPr>
          <w:rFonts w:ascii="Times New Roman" w:hAnsi="Times New Roman" w:cs="Times New Roman"/>
          <w:color w:val="373A3C"/>
          <w:sz w:val="24"/>
          <w:szCs w:val="24"/>
        </w:rPr>
        <w:t xml:space="preserve"> </w:t>
      </w:r>
      <w:r>
        <w:rPr>
          <w:rFonts w:ascii="Times New Roman" w:hAnsi="Times New Roman" w:cs="Times New Roman"/>
          <w:color w:val="373A3C"/>
          <w:sz w:val="24"/>
          <w:szCs w:val="24"/>
        </w:rPr>
        <w:t>post-test</w:t>
      </w:r>
      <w:r w:rsidR="005753BB">
        <w:rPr>
          <w:rFonts w:ascii="Times New Roman" w:hAnsi="Times New Roman" w:cs="Times New Roman"/>
          <w:color w:val="373A3C"/>
          <w:sz w:val="24"/>
          <w:szCs w:val="24"/>
        </w:rPr>
        <w:t xml:space="preserve"> “knowledge ch</w:t>
      </w:r>
      <w:r w:rsidR="00C65E15">
        <w:rPr>
          <w:rFonts w:ascii="Times New Roman" w:hAnsi="Times New Roman" w:cs="Times New Roman"/>
          <w:color w:val="373A3C"/>
          <w:sz w:val="24"/>
          <w:szCs w:val="24"/>
        </w:rPr>
        <w:t>eck” question/response document</w:t>
      </w:r>
      <w:r w:rsidR="005753BB">
        <w:rPr>
          <w:rFonts w:ascii="Times New Roman" w:hAnsi="Times New Roman" w:cs="Times New Roman"/>
          <w:color w:val="373A3C"/>
          <w:sz w:val="24"/>
          <w:szCs w:val="24"/>
        </w:rPr>
        <w:t xml:space="preserve">. </w:t>
      </w:r>
    </w:p>
    <w:p w:rsidR="00D30778" w:rsidRDefault="00D30778" w:rsidP="007340C5">
      <w:pPr>
        <w:pStyle w:val="NoSpacing"/>
        <w:rPr>
          <w:rFonts w:ascii="Times New Roman" w:hAnsi="Times New Roman" w:cs="Times New Roman"/>
          <w:color w:val="373A3C"/>
          <w:sz w:val="24"/>
          <w:szCs w:val="24"/>
        </w:rPr>
      </w:pPr>
    </w:p>
    <w:p w:rsidR="00D30778" w:rsidRDefault="007340C5" w:rsidP="007340C5">
      <w:pPr>
        <w:pStyle w:val="NoSpacing"/>
        <w:rPr>
          <w:rFonts w:ascii="Times New Roman"/>
          <w:sz w:val="24"/>
        </w:rPr>
      </w:pPr>
      <w:r>
        <w:rPr>
          <w:rFonts w:ascii="Times New Roman"/>
          <w:sz w:val="24"/>
        </w:rPr>
        <w:t xml:space="preserve">Following successful completion of the course participants must complete </w:t>
      </w:r>
      <w:r>
        <w:rPr>
          <w:rFonts w:ascii="Times New Roman"/>
          <w:b/>
          <w:sz w:val="24"/>
          <w:u w:val="thick" w:color="000000"/>
        </w:rPr>
        <w:t xml:space="preserve">one </w:t>
      </w:r>
      <w:r>
        <w:rPr>
          <w:rFonts w:ascii="Times New Roman"/>
          <w:sz w:val="24"/>
        </w:rPr>
        <w:t>of the</w:t>
      </w:r>
      <w:r>
        <w:rPr>
          <w:rFonts w:ascii="Times New Roman"/>
          <w:spacing w:val="-22"/>
          <w:sz w:val="24"/>
        </w:rPr>
        <w:t xml:space="preserve"> </w:t>
      </w:r>
      <w:r>
        <w:rPr>
          <w:rFonts w:ascii="Times New Roman"/>
          <w:sz w:val="24"/>
        </w:rPr>
        <w:t xml:space="preserve">follow-up activity options. </w:t>
      </w:r>
      <w:r w:rsidR="00600019">
        <w:rPr>
          <w:rFonts w:ascii="Times New Roman"/>
          <w:sz w:val="24"/>
        </w:rPr>
        <w:t xml:space="preserve">The follow-up activities may be completed in small groups or individually at the end of the sessions </w:t>
      </w:r>
      <w:r w:rsidR="00600019" w:rsidRPr="00600019">
        <w:rPr>
          <w:rFonts w:ascii="Times New Roman"/>
          <w:b/>
          <w:sz w:val="24"/>
          <w:u w:val="single"/>
        </w:rPr>
        <w:t>or</w:t>
      </w:r>
      <w:r w:rsidR="00600019">
        <w:rPr>
          <w:rFonts w:ascii="Times New Roman"/>
          <w:sz w:val="24"/>
        </w:rPr>
        <w:t xml:space="preserve"> completed later and sent back to the session presenter at an assigned time. </w:t>
      </w:r>
      <w:r>
        <w:rPr>
          <w:rFonts w:ascii="Times New Roman"/>
          <w:sz w:val="24"/>
        </w:rPr>
        <w:t xml:space="preserve">The </w:t>
      </w:r>
      <w:r w:rsidR="00C32CEC">
        <w:rPr>
          <w:rFonts w:ascii="Times New Roman"/>
          <w:sz w:val="24"/>
        </w:rPr>
        <w:t xml:space="preserve">options include </w:t>
      </w:r>
      <w:r w:rsidR="00D30778">
        <w:rPr>
          <w:rFonts w:ascii="Times New Roman"/>
          <w:sz w:val="24"/>
        </w:rPr>
        <w:t xml:space="preserve">the following: </w:t>
      </w:r>
    </w:p>
    <w:p w:rsidR="00D30778" w:rsidRPr="00D30778" w:rsidRDefault="00D30778" w:rsidP="00D30778">
      <w:pPr>
        <w:pStyle w:val="NoSpacing"/>
        <w:numPr>
          <w:ilvl w:val="0"/>
          <w:numId w:val="33"/>
        </w:numPr>
        <w:rPr>
          <w:rFonts w:ascii="Times New Roman" w:hAnsi="Times New Roman" w:cs="Times New Roman"/>
          <w:color w:val="373A3C"/>
          <w:sz w:val="24"/>
          <w:szCs w:val="24"/>
        </w:rPr>
      </w:pPr>
      <w:r>
        <w:rPr>
          <w:rFonts w:ascii="Times New Roman"/>
          <w:sz w:val="24"/>
        </w:rPr>
        <w:t xml:space="preserve">Statement (verbal or written) of plans for using the session information in the development of </w:t>
      </w:r>
      <w:r w:rsidR="00714658">
        <w:rPr>
          <w:rFonts w:ascii="Times New Roman"/>
          <w:sz w:val="24"/>
        </w:rPr>
        <w:t xml:space="preserve">lesson and activity </w:t>
      </w:r>
      <w:r w:rsidR="00066524">
        <w:rPr>
          <w:rFonts w:ascii="Times New Roman"/>
          <w:sz w:val="24"/>
        </w:rPr>
        <w:t>plan</w:t>
      </w:r>
      <w:r w:rsidR="00714658">
        <w:rPr>
          <w:rFonts w:ascii="Times New Roman"/>
          <w:sz w:val="24"/>
        </w:rPr>
        <w:t>s. Plans must include strategies for supporting the needs of children with delays and disabilities</w:t>
      </w:r>
      <w:r w:rsidR="00066524">
        <w:rPr>
          <w:rFonts w:ascii="Times New Roman"/>
          <w:sz w:val="24"/>
        </w:rPr>
        <w:t xml:space="preserve"> </w:t>
      </w:r>
      <w:r w:rsidR="004D0C9A">
        <w:rPr>
          <w:rFonts w:ascii="Times New Roman"/>
          <w:sz w:val="24"/>
        </w:rPr>
        <w:t>(for example, those indicated in IEP</w:t>
      </w:r>
      <w:r w:rsidR="004D0C9A">
        <w:rPr>
          <w:rFonts w:ascii="Times New Roman"/>
          <w:sz w:val="24"/>
        </w:rPr>
        <w:t>’</w:t>
      </w:r>
      <w:r w:rsidR="004D0C9A">
        <w:rPr>
          <w:rFonts w:ascii="Times New Roman"/>
          <w:sz w:val="24"/>
        </w:rPr>
        <w:t xml:space="preserve">s) </w:t>
      </w:r>
    </w:p>
    <w:p w:rsidR="007340C5" w:rsidRPr="00D30778" w:rsidRDefault="00D30778" w:rsidP="007340C5">
      <w:pPr>
        <w:pStyle w:val="NoSpacing"/>
        <w:numPr>
          <w:ilvl w:val="0"/>
          <w:numId w:val="33"/>
        </w:numPr>
        <w:rPr>
          <w:rFonts w:ascii="Times New Roman" w:eastAsia="Times New Roman" w:hAnsi="Times New Roman" w:cs="Times New Roman"/>
          <w:sz w:val="24"/>
          <w:szCs w:val="24"/>
        </w:rPr>
      </w:pPr>
      <w:r w:rsidRPr="00D30778">
        <w:rPr>
          <w:rFonts w:ascii="Times New Roman"/>
          <w:sz w:val="24"/>
        </w:rPr>
        <w:t xml:space="preserve">Verbal or </w:t>
      </w:r>
      <w:r w:rsidR="00C32CEC" w:rsidRPr="00D30778">
        <w:rPr>
          <w:rFonts w:ascii="Times New Roman"/>
          <w:sz w:val="24"/>
        </w:rPr>
        <w:t>written ref</w:t>
      </w:r>
      <w:r w:rsidR="00EF24BA" w:rsidRPr="00D30778">
        <w:rPr>
          <w:rFonts w:ascii="Times New Roman"/>
          <w:sz w:val="24"/>
        </w:rPr>
        <w:t xml:space="preserve">lection </w:t>
      </w:r>
      <w:r w:rsidRPr="00D30778">
        <w:rPr>
          <w:rFonts w:ascii="Times New Roman"/>
          <w:sz w:val="24"/>
        </w:rPr>
        <w:t xml:space="preserve">of experience(s) </w:t>
      </w:r>
      <w:r w:rsidR="00EF24BA" w:rsidRPr="00D30778">
        <w:rPr>
          <w:rFonts w:ascii="Times New Roman"/>
          <w:sz w:val="24"/>
        </w:rPr>
        <w:t>related to</w:t>
      </w:r>
      <w:r w:rsidRPr="00D30778">
        <w:rPr>
          <w:rFonts w:ascii="Times New Roman"/>
          <w:sz w:val="24"/>
        </w:rPr>
        <w:t xml:space="preserve"> the impact of delays and disabilities on </w:t>
      </w:r>
      <w:r w:rsidR="00066524">
        <w:rPr>
          <w:rFonts w:ascii="Times New Roman"/>
          <w:sz w:val="24"/>
        </w:rPr>
        <w:t>children</w:t>
      </w:r>
      <w:r w:rsidR="00066524">
        <w:rPr>
          <w:rFonts w:ascii="Times New Roman"/>
          <w:sz w:val="24"/>
        </w:rPr>
        <w:t>’</w:t>
      </w:r>
      <w:r w:rsidR="00066524">
        <w:rPr>
          <w:rFonts w:ascii="Times New Roman"/>
          <w:sz w:val="24"/>
        </w:rPr>
        <w:t>s abilities for using materials</w:t>
      </w:r>
      <w:r w:rsidR="00714658">
        <w:rPr>
          <w:rFonts w:ascii="Times New Roman"/>
          <w:sz w:val="24"/>
        </w:rPr>
        <w:t xml:space="preserve">, </w:t>
      </w:r>
      <w:r w:rsidR="00066524">
        <w:rPr>
          <w:rFonts w:ascii="Times New Roman"/>
          <w:sz w:val="24"/>
        </w:rPr>
        <w:t xml:space="preserve">understanding </w:t>
      </w:r>
      <w:r w:rsidR="00714658">
        <w:rPr>
          <w:rFonts w:ascii="Times New Roman"/>
          <w:sz w:val="24"/>
        </w:rPr>
        <w:t xml:space="preserve">and participating in lessons and related activities. Specific information must be included about supports for children in expressing their ideas and knowledge of information. </w:t>
      </w:r>
      <w:r w:rsidR="00066524">
        <w:rPr>
          <w:rFonts w:ascii="Times New Roman"/>
          <w:sz w:val="24"/>
        </w:rPr>
        <w:t xml:space="preserve"> </w:t>
      </w:r>
      <w:r w:rsidR="00EF24BA" w:rsidRPr="00D30778">
        <w:rPr>
          <w:rFonts w:ascii="Times New Roman"/>
          <w:sz w:val="24"/>
        </w:rPr>
        <w:t xml:space="preserve"> </w:t>
      </w:r>
    </w:p>
    <w:p w:rsidR="00D30778" w:rsidRPr="00D30778" w:rsidRDefault="00D30778" w:rsidP="007340C5">
      <w:pPr>
        <w:pStyle w:val="NoSpacing"/>
        <w:numPr>
          <w:ilvl w:val="0"/>
          <w:numId w:val="33"/>
        </w:numPr>
        <w:rPr>
          <w:rFonts w:ascii="Times New Roman" w:eastAsia="Times New Roman" w:hAnsi="Times New Roman" w:cs="Times New Roman"/>
          <w:sz w:val="24"/>
          <w:szCs w:val="24"/>
        </w:rPr>
      </w:pPr>
      <w:r>
        <w:rPr>
          <w:rFonts w:ascii="Times New Roman"/>
          <w:sz w:val="24"/>
        </w:rPr>
        <w:t xml:space="preserve">Contribute to small-group discussion of examples of use of information in Florida Early Learning and Developmental Standards for planning </w:t>
      </w:r>
      <w:r w:rsidR="00066524">
        <w:rPr>
          <w:rFonts w:ascii="Times New Roman"/>
          <w:sz w:val="24"/>
        </w:rPr>
        <w:t>instruction, practice</w:t>
      </w:r>
      <w:r>
        <w:rPr>
          <w:rFonts w:ascii="Times New Roman"/>
          <w:sz w:val="24"/>
        </w:rPr>
        <w:t xml:space="preserve"> and activities</w:t>
      </w:r>
      <w:r w:rsidR="00066524">
        <w:rPr>
          <w:rFonts w:ascii="Times New Roman"/>
          <w:sz w:val="24"/>
        </w:rPr>
        <w:t xml:space="preserve"> </w:t>
      </w:r>
      <w:r w:rsidR="00980563">
        <w:rPr>
          <w:rFonts w:ascii="Times New Roman"/>
          <w:sz w:val="24"/>
        </w:rPr>
        <w:t xml:space="preserve">that correlate to the standards. Information about scaffolding and differentiating instruction must be included. </w:t>
      </w:r>
      <w:r w:rsidR="00066524">
        <w:rPr>
          <w:rFonts w:ascii="Times New Roman"/>
          <w:sz w:val="24"/>
        </w:rPr>
        <w:t xml:space="preserve"> </w:t>
      </w:r>
    </w:p>
    <w:p w:rsidR="00D30778" w:rsidRPr="00D30778" w:rsidRDefault="00D30778" w:rsidP="00C65E15">
      <w:pPr>
        <w:pStyle w:val="NoSpacing"/>
        <w:ind w:left="1440"/>
        <w:rPr>
          <w:rFonts w:ascii="Times New Roman" w:eastAsia="Times New Roman" w:hAnsi="Times New Roman" w:cs="Times New Roman"/>
          <w:sz w:val="24"/>
          <w:szCs w:val="24"/>
        </w:rPr>
      </w:pPr>
    </w:p>
    <w:p w:rsidR="00447F47" w:rsidRDefault="007340C5" w:rsidP="007340C5">
      <w:pPr>
        <w:pStyle w:val="NoSpacing"/>
        <w:rPr>
          <w:rFonts w:ascii="Times New Roman" w:hAnsi="Times New Roman" w:cs="Times New Roman"/>
          <w:sz w:val="24"/>
          <w:szCs w:val="24"/>
        </w:rPr>
      </w:pPr>
      <w:r w:rsidRPr="00C32CEC">
        <w:rPr>
          <w:rFonts w:ascii="Times New Roman" w:hAnsi="Times New Roman" w:cs="Times New Roman"/>
          <w:sz w:val="24"/>
          <w:szCs w:val="24"/>
        </w:rPr>
        <w:t>Verification of completed follow-up activities by the participants' supervisor is required</w:t>
      </w:r>
      <w:r w:rsidR="00C32CEC">
        <w:rPr>
          <w:rFonts w:ascii="Times New Roman" w:hAnsi="Times New Roman" w:cs="Times New Roman"/>
          <w:sz w:val="24"/>
          <w:szCs w:val="24"/>
        </w:rPr>
        <w:t>.</w:t>
      </w:r>
    </w:p>
    <w:p w:rsidR="00C32CEC" w:rsidRDefault="00C32CEC" w:rsidP="007340C5">
      <w:pPr>
        <w:pStyle w:val="NoSpacing"/>
        <w:rPr>
          <w:rFonts w:ascii="Times New Roman" w:hAnsi="Times New Roman" w:cs="Times New Roman"/>
          <w:sz w:val="24"/>
          <w:szCs w:val="24"/>
        </w:rPr>
      </w:pPr>
    </w:p>
    <w:sectPr w:rsidR="00C32CEC" w:rsidSect="00803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41" w:rsidRDefault="00F43241" w:rsidP="00803433">
      <w:pPr>
        <w:spacing w:line="240" w:lineRule="auto"/>
      </w:pPr>
      <w:r>
        <w:separator/>
      </w:r>
    </w:p>
  </w:endnote>
  <w:endnote w:type="continuationSeparator" w:id="0">
    <w:p w:rsidR="00F43241" w:rsidRDefault="00F43241" w:rsidP="0080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41" w:rsidRDefault="00F43241" w:rsidP="00803433">
      <w:pPr>
        <w:spacing w:line="240" w:lineRule="auto"/>
      </w:pPr>
      <w:r>
        <w:separator/>
      </w:r>
    </w:p>
  </w:footnote>
  <w:footnote w:type="continuationSeparator" w:id="0">
    <w:p w:rsidR="00F43241" w:rsidRDefault="00F43241" w:rsidP="008034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E2"/>
    <w:multiLevelType w:val="hybridMultilevel"/>
    <w:tmpl w:val="4E8C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6EEA"/>
    <w:multiLevelType w:val="hybridMultilevel"/>
    <w:tmpl w:val="D2C6980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2CE"/>
    <w:multiLevelType w:val="multilevel"/>
    <w:tmpl w:val="7C52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005DF"/>
    <w:multiLevelType w:val="hybridMultilevel"/>
    <w:tmpl w:val="9A82188E"/>
    <w:lvl w:ilvl="0" w:tplc="8DA451E2">
      <w:start w:val="1"/>
      <w:numFmt w:val="lowerLetter"/>
      <w:lvlText w:val="%1."/>
      <w:lvlJc w:val="left"/>
      <w:pPr>
        <w:ind w:left="720" w:hanging="360"/>
      </w:pPr>
      <w:rPr>
        <w:rFonts w:hint="default"/>
        <w:color w:val="373A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770F"/>
    <w:multiLevelType w:val="hybridMultilevel"/>
    <w:tmpl w:val="453A3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42C7B"/>
    <w:multiLevelType w:val="multilevel"/>
    <w:tmpl w:val="5620684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DA50DF"/>
    <w:multiLevelType w:val="hybridMultilevel"/>
    <w:tmpl w:val="2602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820787"/>
    <w:multiLevelType w:val="hybridMultilevel"/>
    <w:tmpl w:val="1AFC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84C98"/>
    <w:multiLevelType w:val="multilevel"/>
    <w:tmpl w:val="625A8522"/>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7C4541"/>
    <w:multiLevelType w:val="hybridMultilevel"/>
    <w:tmpl w:val="B034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1908"/>
    <w:multiLevelType w:val="hybridMultilevel"/>
    <w:tmpl w:val="02689DF4"/>
    <w:lvl w:ilvl="0" w:tplc="2DEAF6CA">
      <w:start w:val="1"/>
      <w:numFmt w:val="bullet"/>
      <w:lvlText w:val=""/>
      <w:lvlJc w:val="left"/>
      <w:pPr>
        <w:ind w:left="720" w:hanging="360"/>
      </w:pPr>
      <w:rPr>
        <w:rFonts w:ascii="Symbol" w:eastAsia="Symbol" w:hAnsi="Symbol" w:hint="default"/>
        <w:w w:val="100"/>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42284"/>
    <w:multiLevelType w:val="hybridMultilevel"/>
    <w:tmpl w:val="BFC2F766"/>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D61A0"/>
    <w:multiLevelType w:val="hybridMultilevel"/>
    <w:tmpl w:val="07F45E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358C5"/>
    <w:multiLevelType w:val="hybridMultilevel"/>
    <w:tmpl w:val="A3D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62419"/>
    <w:multiLevelType w:val="multilevel"/>
    <w:tmpl w:val="13FA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BC6233"/>
    <w:multiLevelType w:val="hybridMultilevel"/>
    <w:tmpl w:val="10EA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932332"/>
    <w:multiLevelType w:val="hybridMultilevel"/>
    <w:tmpl w:val="DE9A5068"/>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0371E"/>
    <w:multiLevelType w:val="hybridMultilevel"/>
    <w:tmpl w:val="5368332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5841"/>
    <w:multiLevelType w:val="multilevel"/>
    <w:tmpl w:val="069C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8B6DAE"/>
    <w:multiLevelType w:val="hybridMultilevel"/>
    <w:tmpl w:val="EA18504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749C"/>
    <w:multiLevelType w:val="hybridMultilevel"/>
    <w:tmpl w:val="BCD01842"/>
    <w:lvl w:ilvl="0" w:tplc="2DEAF6CA">
      <w:start w:val="1"/>
      <w:numFmt w:val="bullet"/>
      <w:lvlText w:val=""/>
      <w:lvlJc w:val="left"/>
      <w:pPr>
        <w:ind w:left="1080" w:hanging="360"/>
      </w:pPr>
      <w:rPr>
        <w:rFonts w:ascii="Symbol" w:eastAsia="Symbol" w:hAnsi="Symbol" w:hint="default"/>
        <w:w w:val="100"/>
        <w:position w:val="-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893933"/>
    <w:multiLevelType w:val="hybridMultilevel"/>
    <w:tmpl w:val="6BD2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F2CA2"/>
    <w:multiLevelType w:val="hybridMultilevel"/>
    <w:tmpl w:val="0C3CCF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B2B36"/>
    <w:multiLevelType w:val="hybridMultilevel"/>
    <w:tmpl w:val="E580F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F6185"/>
    <w:multiLevelType w:val="hybridMultilevel"/>
    <w:tmpl w:val="F6024A9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D4D3C"/>
    <w:multiLevelType w:val="multilevel"/>
    <w:tmpl w:val="6DC6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2A1B57"/>
    <w:multiLevelType w:val="hybridMultilevel"/>
    <w:tmpl w:val="2338A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53A9"/>
    <w:multiLevelType w:val="hybridMultilevel"/>
    <w:tmpl w:val="41F4A0A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30430E"/>
    <w:multiLevelType w:val="multilevel"/>
    <w:tmpl w:val="80B2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39D2144"/>
    <w:multiLevelType w:val="hybridMultilevel"/>
    <w:tmpl w:val="103C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A76CD"/>
    <w:multiLevelType w:val="hybridMultilevel"/>
    <w:tmpl w:val="06A43600"/>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B2A12"/>
    <w:multiLevelType w:val="hybridMultilevel"/>
    <w:tmpl w:val="8E42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83634"/>
    <w:multiLevelType w:val="hybridMultilevel"/>
    <w:tmpl w:val="5366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8"/>
  </w:num>
  <w:num w:numId="5">
    <w:abstractNumId w:val="28"/>
  </w:num>
  <w:num w:numId="6">
    <w:abstractNumId w:val="25"/>
  </w:num>
  <w:num w:numId="7">
    <w:abstractNumId w:val="18"/>
  </w:num>
  <w:num w:numId="8">
    <w:abstractNumId w:val="3"/>
  </w:num>
  <w:num w:numId="9">
    <w:abstractNumId w:val="9"/>
  </w:num>
  <w:num w:numId="10">
    <w:abstractNumId w:val="7"/>
  </w:num>
  <w:num w:numId="11">
    <w:abstractNumId w:val="27"/>
  </w:num>
  <w:num w:numId="12">
    <w:abstractNumId w:val="15"/>
  </w:num>
  <w:num w:numId="13">
    <w:abstractNumId w:val="20"/>
  </w:num>
  <w:num w:numId="14">
    <w:abstractNumId w:val="10"/>
  </w:num>
  <w:num w:numId="15">
    <w:abstractNumId w:val="30"/>
  </w:num>
  <w:num w:numId="16">
    <w:abstractNumId w:val="29"/>
  </w:num>
  <w:num w:numId="17">
    <w:abstractNumId w:val="0"/>
  </w:num>
  <w:num w:numId="18">
    <w:abstractNumId w:val="31"/>
  </w:num>
  <w:num w:numId="19">
    <w:abstractNumId w:val="21"/>
  </w:num>
  <w:num w:numId="20">
    <w:abstractNumId w:val="4"/>
  </w:num>
  <w:num w:numId="21">
    <w:abstractNumId w:val="32"/>
  </w:num>
  <w:num w:numId="22">
    <w:abstractNumId w:val="23"/>
  </w:num>
  <w:num w:numId="23">
    <w:abstractNumId w:val="26"/>
  </w:num>
  <w:num w:numId="24">
    <w:abstractNumId w:val="1"/>
  </w:num>
  <w:num w:numId="25">
    <w:abstractNumId w:val="12"/>
  </w:num>
  <w:num w:numId="26">
    <w:abstractNumId w:val="19"/>
  </w:num>
  <w:num w:numId="27">
    <w:abstractNumId w:val="24"/>
  </w:num>
  <w:num w:numId="28">
    <w:abstractNumId w:val="17"/>
  </w:num>
  <w:num w:numId="29">
    <w:abstractNumId w:val="11"/>
  </w:num>
  <w:num w:numId="30">
    <w:abstractNumId w:val="16"/>
  </w:num>
  <w:num w:numId="31">
    <w:abstractNumId w:val="22"/>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7"/>
    <w:rsid w:val="00034B30"/>
    <w:rsid w:val="00060B01"/>
    <w:rsid w:val="00066524"/>
    <w:rsid w:val="000A41ED"/>
    <w:rsid w:val="000E2D24"/>
    <w:rsid w:val="000E5543"/>
    <w:rsid w:val="00174C60"/>
    <w:rsid w:val="00176818"/>
    <w:rsid w:val="001C72BA"/>
    <w:rsid w:val="002010AB"/>
    <w:rsid w:val="00202671"/>
    <w:rsid w:val="00280DC4"/>
    <w:rsid w:val="00281C92"/>
    <w:rsid w:val="002A047E"/>
    <w:rsid w:val="002A7E6A"/>
    <w:rsid w:val="003214AB"/>
    <w:rsid w:val="003518EB"/>
    <w:rsid w:val="0038517D"/>
    <w:rsid w:val="00447F47"/>
    <w:rsid w:val="004837C6"/>
    <w:rsid w:val="00497EC7"/>
    <w:rsid w:val="004D0C9A"/>
    <w:rsid w:val="00543A18"/>
    <w:rsid w:val="005700A5"/>
    <w:rsid w:val="005753BB"/>
    <w:rsid w:val="005907E0"/>
    <w:rsid w:val="005F44AF"/>
    <w:rsid w:val="00600019"/>
    <w:rsid w:val="006024BD"/>
    <w:rsid w:val="006D7AC2"/>
    <w:rsid w:val="00714658"/>
    <w:rsid w:val="007340C5"/>
    <w:rsid w:val="00742A54"/>
    <w:rsid w:val="007C01B2"/>
    <w:rsid w:val="00803433"/>
    <w:rsid w:val="00842116"/>
    <w:rsid w:val="008B152E"/>
    <w:rsid w:val="008F1996"/>
    <w:rsid w:val="009165DA"/>
    <w:rsid w:val="00946D7F"/>
    <w:rsid w:val="00980563"/>
    <w:rsid w:val="009B28FC"/>
    <w:rsid w:val="009F43AF"/>
    <w:rsid w:val="00A2127C"/>
    <w:rsid w:val="00A2416B"/>
    <w:rsid w:val="00A905DC"/>
    <w:rsid w:val="00AB7B41"/>
    <w:rsid w:val="00AC37C7"/>
    <w:rsid w:val="00AC7FE1"/>
    <w:rsid w:val="00AD2FCA"/>
    <w:rsid w:val="00B16C8A"/>
    <w:rsid w:val="00B35AF0"/>
    <w:rsid w:val="00B44D66"/>
    <w:rsid w:val="00B6671F"/>
    <w:rsid w:val="00BC3056"/>
    <w:rsid w:val="00C32CEC"/>
    <w:rsid w:val="00C65E15"/>
    <w:rsid w:val="00C70996"/>
    <w:rsid w:val="00C83FDB"/>
    <w:rsid w:val="00D30778"/>
    <w:rsid w:val="00D44ABC"/>
    <w:rsid w:val="00DA4833"/>
    <w:rsid w:val="00DF5613"/>
    <w:rsid w:val="00E6146D"/>
    <w:rsid w:val="00EF24BA"/>
    <w:rsid w:val="00EF65F8"/>
    <w:rsid w:val="00F4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s.ucf.edu/universal-design-for-lear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ts.ucf.edu/wp-content/uploads/sites/9/2018/08/lesson-planning-sept-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bt5.floridaearlylearning.com/" TargetMode="External"/><Relationship Id="rId5" Type="http://schemas.openxmlformats.org/officeDocument/2006/relationships/webSettings" Target="webSettings.xml"/><Relationship Id="rId15" Type="http://schemas.openxmlformats.org/officeDocument/2006/relationships/hyperlink" Target="http://headstartinclusion.org/children-special-needs" TargetMode="Externa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ats.ucf.edu/wp-content/uploads/sites/9/2018/05/adaptingactivitiesand_materialse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9</cp:revision>
  <cp:lastPrinted>2019-12-03T00:30:00Z</cp:lastPrinted>
  <dcterms:created xsi:type="dcterms:W3CDTF">2019-12-10T00:35:00Z</dcterms:created>
  <dcterms:modified xsi:type="dcterms:W3CDTF">2019-12-16T18:14:00Z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